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DF" w:rsidRPr="00000CF1" w:rsidRDefault="009A73DF" w:rsidP="006D3A70">
      <w:pPr>
        <w:pStyle w:val="a5"/>
        <w:shd w:val="clear" w:color="auto" w:fill="FFFFFF"/>
        <w:spacing w:before="0" w:beforeAutospacing="0" w:after="0" w:afterAutospacing="0" w:line="475" w:lineRule="atLeast"/>
        <w:jc w:val="center"/>
        <w:rPr>
          <w:rFonts w:ascii="方正小标宋简体" w:eastAsia="方正小标宋简体" w:hAnsi="仿宋" w:cs="Times New Roman"/>
          <w:color w:val="333333"/>
          <w:sz w:val="44"/>
          <w:szCs w:val="44"/>
        </w:rPr>
      </w:pPr>
      <w:r w:rsidRPr="00000CF1">
        <w:rPr>
          <w:rFonts w:ascii="方正小标宋简体" w:eastAsia="方正小标宋简体" w:hAnsi="微软雅黑" w:hint="eastAsia"/>
          <w:b/>
          <w:bCs/>
          <w:color w:val="666666"/>
          <w:sz w:val="44"/>
          <w:szCs w:val="44"/>
          <w:shd w:val="clear" w:color="auto" w:fill="FFFFFF"/>
        </w:rPr>
        <w:t>2018</w:t>
      </w:r>
      <w:r w:rsidR="000F1E6F">
        <w:rPr>
          <w:rFonts w:ascii="方正小标宋简体" w:eastAsia="方正小标宋简体" w:hAnsi="微软雅黑" w:hint="eastAsia"/>
          <w:b/>
          <w:bCs/>
          <w:color w:val="666666"/>
          <w:sz w:val="44"/>
          <w:szCs w:val="44"/>
          <w:shd w:val="clear" w:color="auto" w:fill="FFFFFF"/>
        </w:rPr>
        <w:t>年度政府信息公开工作</w:t>
      </w:r>
      <w:r w:rsidRPr="00000CF1">
        <w:rPr>
          <w:rFonts w:ascii="方正小标宋简体" w:eastAsia="方正小标宋简体" w:hAnsi="微软雅黑" w:hint="eastAsia"/>
          <w:b/>
          <w:bCs/>
          <w:color w:val="666666"/>
          <w:sz w:val="44"/>
          <w:szCs w:val="44"/>
          <w:shd w:val="clear" w:color="auto" w:fill="FFFFFF"/>
        </w:rPr>
        <w:t>报告</w:t>
      </w:r>
    </w:p>
    <w:p w:rsidR="00000CF1" w:rsidRPr="006D3A70" w:rsidRDefault="006D3A70" w:rsidP="006D3A70">
      <w:pPr>
        <w:pStyle w:val="a5"/>
        <w:shd w:val="clear" w:color="auto" w:fill="FFFFFF"/>
        <w:spacing w:before="0" w:beforeAutospacing="0" w:after="0" w:afterAutospacing="0" w:line="475" w:lineRule="atLeast"/>
        <w:jc w:val="center"/>
        <w:rPr>
          <w:rFonts w:ascii="方正小标宋简体" w:eastAsia="方正小标宋简体" w:hAnsi="微软雅黑"/>
          <w:b/>
          <w:bCs/>
          <w:color w:val="666666"/>
          <w:sz w:val="36"/>
          <w:szCs w:val="36"/>
          <w:shd w:val="clear" w:color="auto" w:fill="FFFFFF"/>
        </w:rPr>
      </w:pPr>
      <w:r w:rsidRPr="006D3A70">
        <w:rPr>
          <w:rFonts w:ascii="方正小标宋简体" w:eastAsia="方正小标宋简体" w:hAnsi="微软雅黑" w:hint="eastAsia"/>
          <w:b/>
          <w:bCs/>
          <w:color w:val="666666"/>
          <w:sz w:val="36"/>
          <w:szCs w:val="36"/>
          <w:shd w:val="clear" w:color="auto" w:fill="FFFFFF"/>
        </w:rPr>
        <w:t>本溪县人力资源和社会保障局</w:t>
      </w:r>
    </w:p>
    <w:p w:rsidR="009A73DF" w:rsidRPr="006D3A70" w:rsidRDefault="00000CF1" w:rsidP="006D3A70">
      <w:pPr>
        <w:pStyle w:val="a5"/>
        <w:shd w:val="clear" w:color="auto" w:fill="FFFFFF"/>
        <w:spacing w:before="0" w:beforeAutospacing="0" w:after="272" w:afterAutospacing="0" w:line="380" w:lineRule="atLeast"/>
        <w:ind w:firstLine="480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2018年度，人力资源和社会保障局按照</w:t>
      </w:r>
      <w:r w:rsidRPr="00000CF1">
        <w:rPr>
          <w:rFonts w:ascii="仿宋" w:eastAsia="仿宋" w:hAnsi="仿宋" w:cs="Times New Roman" w:hint="eastAsia"/>
          <w:color w:val="333333"/>
          <w:sz w:val="32"/>
          <w:szCs w:val="32"/>
        </w:rPr>
        <w:t>《本溪县人民政府办公室关于贯彻落实国务院办公厅〈2018年政务公开工作要点〉的工作安排》，结合本单位实际情况，突出抓好重点领域信息公开。现将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人力资源和社会保障局</w:t>
      </w:r>
      <w:r w:rsidRPr="00000CF1">
        <w:rPr>
          <w:rFonts w:ascii="仿宋" w:eastAsia="仿宋" w:hAnsi="仿宋" w:cs="Times New Roman" w:hint="eastAsia"/>
          <w:color w:val="333333"/>
          <w:sz w:val="32"/>
          <w:szCs w:val="32"/>
        </w:rPr>
        <w:t>2018年政府信息公开工作年度报告如下：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</w:t>
      </w:r>
      <w:r w:rsidR="00AA6D6C">
        <w:rPr>
          <w:rFonts w:ascii="黑体" w:eastAsia="黑体" w:hAnsi="黑体" w:cs="Times New Roman" w:hint="eastAsia"/>
          <w:color w:val="333333"/>
          <w:sz w:val="32"/>
          <w:szCs w:val="32"/>
        </w:rPr>
        <w:t>工作</w:t>
      </w:r>
      <w:r>
        <w:rPr>
          <w:rFonts w:ascii="黑体" w:eastAsia="黑体" w:hAnsi="黑体" w:cs="Times New Roman" w:hint="eastAsia"/>
          <w:color w:val="333333"/>
          <w:sz w:val="32"/>
          <w:szCs w:val="32"/>
        </w:rPr>
        <w:t>概述</w:t>
      </w:r>
    </w:p>
    <w:p w:rsidR="009A73DF" w:rsidRPr="00000CF1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2018年，县人力资源和社会保障局认真贯彻落实</w:t>
      </w:r>
      <w:r w:rsidR="00000CF1" w:rsidRPr="00000CF1">
        <w:rPr>
          <w:rFonts w:ascii="仿宋" w:eastAsia="仿宋" w:hAnsi="仿宋" w:cs="Times New Roman" w:hint="eastAsia"/>
          <w:color w:val="333333"/>
          <w:sz w:val="32"/>
          <w:szCs w:val="32"/>
        </w:rPr>
        <w:t>《条例》和《本溪县人民政府办公室关于贯彻落实国务院办公厅〈2018年政务公开工作要点〉的工作安排》分管领导直接负责，指导、协调、监督政府信息公开工作情况。</w:t>
      </w:r>
      <w:r w:rsidR="00000CF1">
        <w:rPr>
          <w:rFonts w:ascii="仿宋" w:eastAsia="仿宋" w:hAnsi="仿宋" w:cs="Times New Roman" w:hint="eastAsia"/>
          <w:color w:val="333333"/>
          <w:sz w:val="32"/>
          <w:szCs w:val="32"/>
        </w:rPr>
        <w:t>2018年</w:t>
      </w:r>
      <w:r w:rsidR="00AA6D6C">
        <w:rPr>
          <w:rFonts w:ascii="仿宋" w:eastAsia="仿宋" w:hAnsi="仿宋" w:cs="Times New Roman" w:hint="eastAsia"/>
          <w:color w:val="333333"/>
          <w:sz w:val="32"/>
          <w:szCs w:val="32"/>
        </w:rPr>
        <w:t>我局围绕人社工作的</w:t>
      </w:r>
      <w:r w:rsidR="00AA6D6C" w:rsidRPr="00AA6D6C">
        <w:rPr>
          <w:rFonts w:ascii="仿宋" w:eastAsia="仿宋" w:hAnsi="仿宋" w:cs="Times New Roman" w:hint="eastAsia"/>
          <w:color w:val="333333"/>
          <w:sz w:val="32"/>
          <w:szCs w:val="32"/>
        </w:rPr>
        <w:t>重点、热点、难点问题和群众关切，坚持统筹兼顾、突出重点，坚持以公开为常态、不公开为例外，坚持正确、准确、及时，大力推进决策、执行、管理、服务、结果公开，按照“属地管理、分级负责、谁主管、谁负责”的原则，较好的完成信息公开工作。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（一）加强领导，健全工作制度。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人力资源社会保障工作政策性强、涉及面广，事关职工群众的切身利益。社会各界对人力资源社会保障工作的关注度越来越高，要求及时公开相关政策法规、行政审批、办事指南等政务信息的呼声显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得尤为迫切。为确保政务公开工作扎实推进，县人社局强化联络员制度，由局机关</w:t>
      </w:r>
      <w:r w:rsidR="00AA6D6C">
        <w:rPr>
          <w:rFonts w:ascii="仿宋" w:eastAsia="仿宋" w:hAnsi="仿宋" w:cs="Times New Roman" w:hint="eastAsia"/>
          <w:color w:val="333333"/>
          <w:sz w:val="32"/>
          <w:szCs w:val="32"/>
        </w:rPr>
        <w:t>综合办公室指派专人负责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政府信息公开工作，及时上报信息公开项目和内容，建立常态化工作机制。强化信息发布制度，所有信息发布由局办公室</w:t>
      </w:r>
      <w:r w:rsidR="00AA6D6C">
        <w:rPr>
          <w:rFonts w:ascii="仿宋" w:eastAsia="仿宋" w:hAnsi="仿宋" w:cs="Times New Roman" w:hint="eastAsia"/>
          <w:color w:val="333333"/>
          <w:sz w:val="32"/>
          <w:szCs w:val="32"/>
        </w:rPr>
        <w:t>分管领导审核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r w:rsidR="00AA6D6C">
        <w:rPr>
          <w:rFonts w:ascii="仿宋" w:eastAsia="仿宋" w:hAnsi="仿宋" w:cs="Times New Roman" w:hint="eastAsia"/>
          <w:color w:val="333333"/>
          <w:sz w:val="32"/>
          <w:szCs w:val="32"/>
        </w:rPr>
        <w:t>并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建立信息发布协调制度,确保安全性与准确性。</w:t>
      </w:r>
    </w:p>
    <w:p w:rsidR="00AA6D6C" w:rsidRDefault="009A73DF" w:rsidP="00AA6D6C">
      <w:pPr>
        <w:pStyle w:val="a5"/>
        <w:shd w:val="clear" w:color="auto" w:fill="FFFFFF"/>
        <w:spacing w:before="0" w:beforeAutospacing="0" w:after="0" w:afterAutospacing="0" w:line="475" w:lineRule="atLeast"/>
        <w:ind w:firstLineChars="150" w:firstLine="48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(二）整合资源，不断提高平台建设。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加强政务公开公示，在窗口单位实行“五制四公开三亮明”制度</w:t>
      </w:r>
      <w:r w:rsidR="00AA6D6C">
        <w:rPr>
          <w:rFonts w:ascii="仿宋" w:eastAsia="仿宋" w:hAnsi="仿宋" w:cs="Times New Roman" w:hint="eastAsia"/>
          <w:color w:val="333333"/>
          <w:sz w:val="32"/>
          <w:szCs w:val="32"/>
        </w:rPr>
        <w:t>，做到办事程序公开、办事依据公开、办事时限公开、办事结果公开。</w:t>
      </w:r>
    </w:p>
    <w:p w:rsidR="009A73DF" w:rsidRPr="00AA6D6C" w:rsidRDefault="00AA6D6C" w:rsidP="00AA6D6C">
      <w:pPr>
        <w:pStyle w:val="a5"/>
        <w:shd w:val="clear" w:color="auto" w:fill="FFFFFF"/>
        <w:spacing w:before="0" w:beforeAutospacing="0" w:after="0" w:afterAutospacing="0" w:line="475" w:lineRule="atLeast"/>
        <w:ind w:firstLineChars="150" w:firstLine="480"/>
        <w:jc w:val="both"/>
        <w:rPr>
          <w:rFonts w:ascii="楷体" w:eastAsia="楷体" w:hAnsi="楷体" w:cs="Times New Roman"/>
          <w:color w:val="333333"/>
          <w:sz w:val="32"/>
          <w:szCs w:val="32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（三）</w:t>
      </w:r>
      <w:r w:rsidR="009A73DF">
        <w:rPr>
          <w:rFonts w:ascii="楷体" w:eastAsia="楷体" w:hAnsi="楷体" w:cs="Times New Roman" w:hint="eastAsia"/>
          <w:color w:val="333333"/>
          <w:sz w:val="32"/>
          <w:szCs w:val="32"/>
        </w:rPr>
        <w:t>突出重点，推进重点领域信息公开。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认真做好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重点领域信息公开，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以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围绕就业创业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养老、医疗、工伤、生育、失业等各项保险政策的贯彻实施出台的规范性文件，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以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各项保险办理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程序、所需材料等所有涉及广大人民群众切身利益的事项作为政务公开的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重点，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保证了公开公平公正。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对事业单位工作人员的考录，从发布信息、报名、审核、笔试、面试、体检、考察等每一个环节都在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政府网站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上公开公示，提供举报电话，接受广大群众监督。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通过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县电视台、县人力资源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服务中心公众号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及时发布就业创业信息，为全县广大劳动者免费提供招聘、求职、培训、创业扶持、政策咨询等公共就业服务。同时加大公开力度，及时公示“四张清单”、“三公经费”、为民办实事等内容，提升政府公信力。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二、主动公开政府信息情况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（一）公开的主要内容</w:t>
      </w:r>
    </w:p>
    <w:p w:rsidR="009A73DF" w:rsidRPr="00A34093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2018年，新增主动公开政府信息</w:t>
      </w:r>
      <w:r w:rsidR="0051666E">
        <w:rPr>
          <w:rFonts w:ascii="仿宋" w:eastAsia="仿宋" w:hAnsi="仿宋" w:cs="Times New Roman" w:hint="eastAsia"/>
          <w:color w:val="333333"/>
          <w:sz w:val="32"/>
          <w:szCs w:val="32"/>
        </w:rPr>
        <w:t>4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条。其中</w:t>
      </w:r>
      <w:hyperlink r:id="rId6" w:tooltip="文件编号：&#10;索 引 号：B-bmrsj--shbxxx-2018-0107&#10;关 键 字：" w:history="1">
        <w:r w:rsidR="00A34093" w:rsidRPr="00A34093">
          <w:rPr>
            <w:rFonts w:ascii="仿宋" w:eastAsia="仿宋" w:hAnsi="仿宋" w:cs="Times New Roman" w:hint="eastAsia"/>
            <w:color w:val="333333"/>
            <w:sz w:val="32"/>
            <w:szCs w:val="32"/>
          </w:rPr>
          <w:t>失业保险工作情况</w:t>
        </w:r>
      </w:hyperlink>
      <w:r w:rsidR="00A34093">
        <w:rPr>
          <w:rFonts w:ascii="仿宋" w:eastAsia="仿宋" w:hAnsi="仿宋" w:cs="Times New Roman" w:hint="eastAsia"/>
          <w:color w:val="333333"/>
          <w:sz w:val="32"/>
          <w:szCs w:val="32"/>
        </w:rPr>
        <w:t>1</w:t>
      </w:r>
      <w:r w:rsidR="00A34093">
        <w:rPr>
          <w:rFonts w:ascii="仿宋" w:eastAsia="仿宋" w:hAnsi="仿宋" w:cs="Times New Roman"/>
          <w:color w:val="333333"/>
          <w:sz w:val="32"/>
          <w:szCs w:val="32"/>
        </w:rPr>
        <w:t>条</w:t>
      </w:r>
      <w:r w:rsidR="00A34093">
        <w:rPr>
          <w:rFonts w:ascii="仿宋" w:eastAsia="仿宋" w:hAnsi="仿宋" w:cs="Times New Roman" w:hint="eastAsia"/>
          <w:color w:val="333333"/>
          <w:sz w:val="32"/>
          <w:szCs w:val="32"/>
        </w:rPr>
        <w:t>，</w:t>
      </w:r>
      <w:hyperlink r:id="rId7" w:tooltip="文件编号：&#10;索 引 号：B-bmrsj--zyzg-2018-0105&#10;关 键 字：" w:history="1">
        <w:r w:rsidR="00A34093" w:rsidRPr="00A34093">
          <w:rPr>
            <w:rFonts w:ascii="仿宋" w:eastAsia="仿宋" w:hAnsi="仿宋" w:cs="Times New Roman" w:hint="eastAsia"/>
            <w:color w:val="333333"/>
            <w:sz w:val="32"/>
            <w:szCs w:val="32"/>
          </w:rPr>
          <w:t>职业技能鉴定工作情况</w:t>
        </w:r>
      </w:hyperlink>
      <w:r w:rsidR="00A34093">
        <w:rPr>
          <w:rFonts w:ascii="仿宋" w:eastAsia="仿宋" w:hAnsi="仿宋" w:cs="Times New Roman" w:hint="eastAsia"/>
          <w:color w:val="333333"/>
          <w:sz w:val="32"/>
          <w:szCs w:val="32"/>
        </w:rPr>
        <w:t>1条，财政信息2条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（二）公开形式</w:t>
      </w:r>
    </w:p>
    <w:p w:rsidR="009A73DF" w:rsidRDefault="0051666E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互联网。我局以县政府</w:t>
      </w:r>
      <w:r w:rsidR="009A73DF">
        <w:rPr>
          <w:rFonts w:ascii="仿宋" w:eastAsia="仿宋" w:hAnsi="仿宋" w:cs="Times New Roman" w:hint="eastAsia"/>
          <w:color w:val="333333"/>
          <w:sz w:val="32"/>
          <w:szCs w:val="32"/>
        </w:rPr>
        <w:t>网和不断提升政府信息公开工作的服务效能，增强政务公开透明度。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三、依申请公开政府信息情况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我局认真贯彻执行《保密法》，增强法制观念。正确处理信息公开与保守党和国家秘密、维护社会稳定、利于工作开展、保护个人隐私等方面的关系，凡能够公开的信息要尽量公开，凡涉密的信息均不得随意公开。充分利用电子网络覆盖面广、信息传递快的特点，加强门户网站建设，加大了主动公开力度。全年未收到政府信息公开申请。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四、因政府信息公开申请行政复议、诉讼和申诉的情况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本单位2018年度发生针对局有关政府信息公开事务的行政复议案0件；发生针对局有关政府信息公开事务的行政诉讼案0件。此外，本局本年度未收到各类针对局政府信息公开事务有关的申诉案（包括信访、举报）。</w:t>
      </w:r>
    </w:p>
    <w:p w:rsidR="009A73DF" w:rsidRDefault="00A34093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64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五、</w:t>
      </w:r>
      <w:r w:rsidR="009A73DF">
        <w:rPr>
          <w:rFonts w:ascii="黑体" w:eastAsia="黑体" w:hAnsi="黑体" w:cs="Times New Roman" w:hint="eastAsia"/>
          <w:color w:val="333333"/>
          <w:sz w:val="32"/>
          <w:szCs w:val="32"/>
        </w:rPr>
        <w:t>存在的主要问题和改进措施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（一）存在的主要问题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32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　政府信息公开工作主要存在以下不足：一是信息公开内容广度和深度还不够；二是部分信息更新还不够及时；三是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信息公开考核机制还不够健全；四是部分工作人员政府信息公开意识强弱不一，认识有待进一步提高。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ind w:firstLine="480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楷体" w:eastAsia="楷体" w:hAnsi="楷体" w:cs="Times New Roman" w:hint="eastAsia"/>
          <w:color w:val="333333"/>
          <w:sz w:val="32"/>
          <w:szCs w:val="32"/>
        </w:rPr>
        <w:t>（二）改进措施</w:t>
      </w:r>
    </w:p>
    <w:p w:rsidR="009A73DF" w:rsidRDefault="009A73DF" w:rsidP="009A73DF">
      <w:pPr>
        <w:pStyle w:val="a5"/>
        <w:shd w:val="clear" w:color="auto" w:fill="FFFFFF"/>
        <w:spacing w:before="0" w:beforeAutospacing="0" w:after="0" w:afterAutospacing="0" w:line="475" w:lineRule="atLeast"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 xml:space="preserve">　　一是加强信息联络人员与业务股室、有关单位的衔接与沟通，努力将信息收集与公开同步进行，确保信息的及时、准确、全面。二是加强对信息联络人员的培训，着力提高机关工作人员信息公开意识，开展多种形式的交流，加强信息内容提炼和升华。三是增加信息公开渠道。利用互联网、微博、微信等新媒体丰富信息公开形式，努力扩大信息公开覆盖面。四是完善信息公开机制建设。对政府信息公开的保密机制、协调机制、监督保障机制等方面进行详细规范，使信息公开各个方面、各个环节都有规可依、有章可循，并定期对我局信息公开工作进行考核与评议。</w:t>
      </w:r>
    </w:p>
    <w:p w:rsidR="00C330CC" w:rsidRPr="009A73DF" w:rsidRDefault="00C330CC"/>
    <w:sectPr w:rsidR="00C330CC" w:rsidRPr="009A73DF" w:rsidSect="00BA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64" w:rsidRDefault="004B1A64" w:rsidP="009A73DF">
      <w:r>
        <w:separator/>
      </w:r>
    </w:p>
  </w:endnote>
  <w:endnote w:type="continuationSeparator" w:id="1">
    <w:p w:rsidR="004B1A64" w:rsidRDefault="004B1A64" w:rsidP="009A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64" w:rsidRDefault="004B1A64" w:rsidP="009A73DF">
      <w:r>
        <w:separator/>
      </w:r>
    </w:p>
  </w:footnote>
  <w:footnote w:type="continuationSeparator" w:id="1">
    <w:p w:rsidR="004B1A64" w:rsidRDefault="004B1A64" w:rsidP="009A7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3DF"/>
    <w:rsid w:val="00000CF1"/>
    <w:rsid w:val="000F1E6F"/>
    <w:rsid w:val="004B1A64"/>
    <w:rsid w:val="0051666E"/>
    <w:rsid w:val="005646CB"/>
    <w:rsid w:val="005D054E"/>
    <w:rsid w:val="006D3A70"/>
    <w:rsid w:val="009A73DF"/>
    <w:rsid w:val="00A34093"/>
    <w:rsid w:val="00A83A29"/>
    <w:rsid w:val="00AA6D6C"/>
    <w:rsid w:val="00BA7DD0"/>
    <w:rsid w:val="00C330CC"/>
    <w:rsid w:val="00D5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3D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A73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40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x.gov.cn/benxixian/Government/PublicInformation/PublicInformationView.aspx?PublicInformationID=23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x.gov.cn/benxixian/Government/PublicInformation/PublicInformationView.aspx?PublicInformationID=23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321</Words>
  <Characters>1830</Characters>
  <Application>Microsoft Office Word</Application>
  <DocSecurity>0</DocSecurity>
  <Lines>15</Lines>
  <Paragraphs>4</Paragraphs>
  <ScaleCrop>false</ScaleCrop>
  <Company>HOME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RSJ</dc:creator>
  <cp:keywords/>
  <dc:description/>
  <cp:lastModifiedBy>RSJ</cp:lastModifiedBy>
  <cp:revision>5</cp:revision>
  <dcterms:created xsi:type="dcterms:W3CDTF">2019-04-01T08:23:00Z</dcterms:created>
  <dcterms:modified xsi:type="dcterms:W3CDTF">2019-04-01T09:22:00Z</dcterms:modified>
</cp:coreProperties>
</file>