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EastAsia" w:hAnsiTheme="majorEastAsia" w:eastAsiaTheme="majorEastAsia"/>
          <w:sz w:val="44"/>
          <w:szCs w:val="44"/>
        </w:rPr>
      </w:pPr>
      <w:r>
        <w:rPr>
          <w:rFonts w:hint="eastAsia" w:asciiTheme="majorEastAsia" w:hAnsiTheme="majorEastAsia" w:eastAsiaTheme="majorEastAsia"/>
          <w:sz w:val="44"/>
          <w:szCs w:val="44"/>
        </w:rPr>
        <w:t>2020年末本溪县债券资金使用安排</w:t>
      </w:r>
    </w:p>
    <w:p>
      <w:pPr>
        <w:rPr>
          <w:rFonts w:asciiTheme="minorEastAsia" w:hAnsiTheme="minorEastAsia"/>
          <w:sz w:val="32"/>
          <w:szCs w:val="32"/>
        </w:rPr>
      </w:pPr>
    </w:p>
    <w:p>
      <w:pPr>
        <w:ind w:firstLine="640" w:firstLineChars="200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>2020年新增债券4700万元。其中新增一般债券4700万元，债券资金使用安排为：本溪市本溪县汤沟地区路网改造项目。</w:t>
      </w:r>
    </w:p>
    <w:p>
      <w:pPr>
        <w:ind w:firstLine="640" w:firstLineChars="200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 xml:space="preserve"> 2020年再融资债券5810万元。其中再融资一般债券3665万元，债券资金使用安排为：南化、草化日贷项目、城建局2013年7月1日以后城建工程项目、小市工业园区基础设施等项目；再融资专项债券2145万元，债券资金使用安排为：本溪县观音阁新城南区地块土地整理项目。</w:t>
      </w:r>
    </w:p>
    <w:p>
      <w:pPr>
        <w:rPr>
          <w:rFonts w:asciiTheme="minorEastAsia" w:hAnsiTheme="minorEastAsia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C7046"/>
    <w:rsid w:val="000775C0"/>
    <w:rsid w:val="000861A7"/>
    <w:rsid w:val="00273D09"/>
    <w:rsid w:val="002E4829"/>
    <w:rsid w:val="00344571"/>
    <w:rsid w:val="003F0728"/>
    <w:rsid w:val="004D2DC0"/>
    <w:rsid w:val="004E7EAD"/>
    <w:rsid w:val="005B6BA4"/>
    <w:rsid w:val="008D36F5"/>
    <w:rsid w:val="00C345BE"/>
    <w:rsid w:val="00CC7046"/>
    <w:rsid w:val="00D01789"/>
    <w:rsid w:val="00E87D9E"/>
    <w:rsid w:val="6F0F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字符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41</Words>
  <Characters>234</Characters>
  <Lines>1</Lines>
  <Paragraphs>1</Paragraphs>
  <TotalTime>0</TotalTime>
  <ScaleCrop>false</ScaleCrop>
  <LinksUpToDate>false</LinksUpToDate>
  <CharactersWithSpaces>274</CharactersWithSpaces>
  <Application>WPS Office_11.1.0.7932_F1E327BC-269C-435d-A152-05C5408002CA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2021-05-26T02:17:00Z</dcterms:created>
  <dc:creator>PC</dc:creator>
  <cp:lastModifiedBy>Administrator</cp:lastModifiedBy>
  <cp:lastPrinted>2021-05-26T06:17:00Z</cp:lastPrinted>
  <dcterms:modified xsi:type="dcterms:W3CDTF">2021-07-27T08:47:34Z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